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895"/>
        <w:gridCol w:w="4024"/>
        <w:gridCol w:w="2103"/>
        <w:gridCol w:w="987"/>
        <w:gridCol w:w="1014"/>
        <w:gridCol w:w="992"/>
        <w:gridCol w:w="2159"/>
      </w:tblGrid>
      <w:tr w:rsidR="009D5BC4" w:rsidRPr="0081132E" w:rsidTr="006B1EE3">
        <w:trPr>
          <w:tblHeader/>
        </w:trPr>
        <w:tc>
          <w:tcPr>
            <w:tcW w:w="2895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ประเภท/วัตถุประสงค์</w:t>
            </w:r>
          </w:p>
        </w:tc>
        <w:tc>
          <w:tcPr>
            <w:tcW w:w="4024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103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รายงานผลการดำเนินการ</w:t>
            </w:r>
          </w:p>
        </w:tc>
        <w:tc>
          <w:tcPr>
            <w:tcW w:w="987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โอกาสคงเหลือ</w:t>
            </w:r>
          </w:p>
        </w:tc>
        <w:tc>
          <w:tcPr>
            <w:tcW w:w="1014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ผลกระทบคงเหลือ</w:t>
            </w:r>
          </w:p>
        </w:tc>
        <w:tc>
          <w:tcPr>
            <w:tcW w:w="992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ระดับความเสี่ยงคงเหลือ</w:t>
            </w:r>
          </w:p>
        </w:tc>
        <w:tc>
          <w:tcPr>
            <w:tcW w:w="2159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</w:tr>
      <w:tr w:rsidR="00366580" w:rsidRPr="0081132E" w:rsidTr="006B1EE3">
        <w:tc>
          <w:tcPr>
            <w:tcW w:w="2895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ความเสี่ยงด้านกลยุทธ์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1.1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ด้านการผลิตบัณฑิต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1.2 ด้านการวิจัย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1.3 ด้านการบริการวิชาการ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1.4 ด้านการทำนุบำรุงศิลปวัฒนธรรม</w:t>
            </w:r>
          </w:p>
        </w:tc>
        <w:tc>
          <w:tcPr>
            <w:tcW w:w="4024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1.ขาดความพร้อม ไม่สามารถทำงานได้ตามความคาดหวังของผู้ใช้บัณฑิต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(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ระดับความพึงพอใจต่ำ-ต่ำมาก)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หลักสูตรไม่ได้รับการปรับปรุงตามรอบ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3.สัดส่วนอาจารย์/นักศึกษาตามเกินเกณฑ์มาตรฐาน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1:8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4.สัดส่วนตำแหน่งทางวิชาการ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โครงการวิจัยที่เสร็จตามเป้าหมายและได้รับการเผยแพร่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จำนวนอาจารย์ที่ทำวิจัยต่ำกว่าเป้าหมาย</w:t>
            </w: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     </w:t>
            </w: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103" w:type="dxa"/>
          </w:tcPr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จัดทำระบบการ ติดตามความสามรถในการทำงานได้ตามความคาดหวังของผู้ใช้บัณฑิต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จัดทำระบบข้อมูลความสามารถในการทำงานได้ ตามความคาดหวังของผู้ใช้บัณฑิต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ตรวจสอบสถานภาพของหลักสูตร และกำหนดระยะเวลาที่แต่ละ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หลักสูตรจะต้องปรับปรุง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2. จัดทำปฏิทินการปรับปรุงหลักสูตรแต่ละหลักสูตร 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1. จัดทำแผนการผลิตบัณฑิตให้สอดคล้องกับสัดส่วนที่ต้องการ 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ศึกษาข้อมูลจำนวนนักศึกษาและอาจารย์ในปัจจุบันและจำนวนตามแผนการรับเข้านักศึกษา และแผนการรับอาจารย์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 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1. จัดทำแผนการพัฒนาตำแหน่งทางวิชาการรายบุคคล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กำหนดระยะเวลาการขอตำแหน่งทางวิชาการและพิจารณาสัดส่วนในภาพรวมของคณะ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จัดทำแผนการติดตามโครงการวิจัย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สร้างแรงจูงใจในการดำเนินการวิจัยให้แล้วเสร็จ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สร้างกลไกสนับสนุนการเผยแพร่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ผลงานวิจัย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จัดตั้งกลุ่มวิจัยที่ผู้สนใจร่วมกัน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จัดสรรทุนวิจัยภายในคณะฯ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ให้มีระบบพี่เลี้ยงนักวิจัย</w:t>
            </w:r>
          </w:p>
          <w:p w:rsidR="002A7407" w:rsidRPr="0081132E" w:rsidRDefault="002A7407" w:rsidP="002647F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2647F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66580" w:rsidRDefault="00366580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4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1014" w:type="dxa"/>
          </w:tcPr>
          <w:p w:rsidR="00366580" w:rsidRDefault="00366580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4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366580" w:rsidRDefault="00366580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16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2159" w:type="dxa"/>
          </w:tcPr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อยู่ในระหว่างการปรับสัดส่วนอาจารย์กับนักศึกษาโดยจัดทำแผนรับนักศึกษาให้มีความเหมาะสม</w:t>
            </w: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อาจารย์มีภาระงานสอนมาก</w:t>
            </w: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366580" w:rsidRPr="0081132E" w:rsidTr="006B1EE3">
        <w:tc>
          <w:tcPr>
            <w:tcW w:w="2895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</w:t>
            </w:r>
            <w:proofErr w:type="spellStart"/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ธรรมาภิ</w:t>
            </w:r>
            <w:proofErr w:type="spellEnd"/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บาล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024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ขาดการมีส่วนร่วมของผู้มีส่วนได้ ส่วนเสีย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ในการแสดงความคิดเห็นเกี่ยวกับการดำเนินงานของคณะฝ่ายต่างๆ ได้แก่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บุคคลภายนอก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นักศึกษา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บุคลากร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ภายในสถาบัน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03" w:type="dxa"/>
          </w:tcPr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 xml:space="preserve">1.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จัดกิจกรรมรับฟังความคิดเห็นให้ครอบคลุมกับผู้มีส่วนได้ส่วนเสีย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เพิ่มช่องทางแสดงความคิดเห็น โดยวิธีอื่น ๆ เช่น การเปิดเว็บไซด์, กล่องรับฟังความคิดเห็น เป็นต้น</w:t>
            </w:r>
          </w:p>
        </w:tc>
        <w:tc>
          <w:tcPr>
            <w:tcW w:w="987" w:type="dxa"/>
          </w:tcPr>
          <w:p w:rsidR="00366580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2</w:t>
            </w:r>
          </w:p>
        </w:tc>
        <w:tc>
          <w:tcPr>
            <w:tcW w:w="1014" w:type="dxa"/>
          </w:tcPr>
          <w:p w:rsidR="00366580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66580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2159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66580" w:rsidRPr="0081132E" w:rsidTr="006B1EE3">
        <w:tc>
          <w:tcPr>
            <w:tcW w:w="2895" w:type="dxa"/>
          </w:tcPr>
          <w:p w:rsidR="0081132E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ความเสี่ยงด้านเทคโนโลยีสารสนเทศ</w:t>
            </w:r>
          </w:p>
        </w:tc>
        <w:tc>
          <w:tcPr>
            <w:tcW w:w="4024" w:type="dxa"/>
          </w:tcPr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2103" w:type="dxa"/>
          </w:tcPr>
          <w:p w:rsidR="00366580" w:rsidRPr="0081132E" w:rsidRDefault="00366580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59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66580" w:rsidRPr="0081132E" w:rsidTr="006B1EE3">
        <w:tc>
          <w:tcPr>
            <w:tcW w:w="2895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4.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ความเสี่ยงด้านกระบวนการ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4.1 ด้านการบริหาร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4.2 ด้านบุคลากร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4.3 ด้านการเงินและพัสดุ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4.4 ด้านความปลอดภัย</w:t>
            </w:r>
          </w:p>
        </w:tc>
        <w:tc>
          <w:tcPr>
            <w:tcW w:w="4024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การใช้จ่ายงบประมาณไม่เป็นไปตามแผน</w:t>
            </w: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1.ความปลอดภัยของอาคารสถานที่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03" w:type="dxa"/>
          </w:tcPr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มีมาตรการกำกับและติดตามผลการดำเนินงานอย่างสม่ำเสมอ</w:t>
            </w:r>
          </w:p>
          <w:p w:rsidR="00366580" w:rsidRPr="0081132E" w:rsidRDefault="00366580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จัดทำแผนการซ่อม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บำรุงและตรวจสอบอาคารระยะสั้นและระยะยาว</w:t>
            </w:r>
          </w:p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จัดสรรงบประมาณด้านความปลอดภัยของอาคารและสถานที่</w:t>
            </w:r>
          </w:p>
        </w:tc>
        <w:tc>
          <w:tcPr>
            <w:tcW w:w="987" w:type="dxa"/>
          </w:tcPr>
          <w:p w:rsidR="00366580" w:rsidRDefault="00366580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1014" w:type="dxa"/>
          </w:tcPr>
          <w:p w:rsidR="00366580" w:rsidRDefault="00366580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366580" w:rsidRDefault="00366580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2159" w:type="dxa"/>
          </w:tcPr>
          <w:p w:rsidR="00366580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ต้องใช้งบประมาณ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>จำนวนมาก</w:t>
            </w:r>
          </w:p>
        </w:tc>
      </w:tr>
    </w:tbl>
    <w:p w:rsidR="009D5BC4" w:rsidRDefault="009D5BC4"/>
    <w:sectPr w:rsidR="009D5BC4" w:rsidSect="009D5B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50" w:rsidRDefault="004E6C50" w:rsidP="008E25E9">
      <w:pPr>
        <w:spacing w:after="0" w:line="240" w:lineRule="auto"/>
      </w:pPr>
      <w:r>
        <w:separator/>
      </w:r>
    </w:p>
  </w:endnote>
  <w:endnote w:type="continuationSeparator" w:id="0">
    <w:p w:rsidR="004E6C50" w:rsidRDefault="004E6C50" w:rsidP="008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50" w:rsidRDefault="004E6C50" w:rsidP="008E25E9">
      <w:pPr>
        <w:spacing w:after="0" w:line="240" w:lineRule="auto"/>
      </w:pPr>
      <w:r>
        <w:separator/>
      </w:r>
    </w:p>
  </w:footnote>
  <w:footnote w:type="continuationSeparator" w:id="0">
    <w:p w:rsidR="004E6C50" w:rsidRDefault="004E6C50" w:rsidP="008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E9" w:rsidRDefault="008E25E9" w:rsidP="008E25E9">
    <w:pPr>
      <w:pStyle w:val="a4"/>
      <w:jc w:val="right"/>
    </w:pPr>
    <w:r>
      <w:t>RM3</w:t>
    </w:r>
  </w:p>
  <w:p w:rsidR="000B634E" w:rsidRDefault="000B634E" w:rsidP="008E25E9">
    <w:pPr>
      <w:pStyle w:val="a4"/>
      <w:jc w:val="center"/>
    </w:pPr>
  </w:p>
  <w:p w:rsidR="008E25E9" w:rsidRPr="000B634E" w:rsidRDefault="008E25E9" w:rsidP="008E25E9">
    <w:pPr>
      <w:pStyle w:val="a4"/>
      <w:jc w:val="center"/>
      <w:rPr>
        <w:sz w:val="32"/>
        <w:szCs w:val="32"/>
      </w:rPr>
    </w:pPr>
    <w:r w:rsidRPr="000B634E">
      <w:rPr>
        <w:rFonts w:hint="cs"/>
        <w:sz w:val="32"/>
        <w:szCs w:val="32"/>
        <w:cs/>
      </w:rPr>
      <w:t>ผลการดำเนินงานตามแผนการบริหารความเสี่ยง</w:t>
    </w:r>
  </w:p>
  <w:p w:rsidR="008E25E9" w:rsidRDefault="008E25E9" w:rsidP="008E25E9">
    <w:pPr>
      <w:pStyle w:val="a4"/>
      <w:jc w:val="center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D5BC4"/>
    <w:rsid w:val="000573E3"/>
    <w:rsid w:val="00075DE4"/>
    <w:rsid w:val="000B634E"/>
    <w:rsid w:val="000E7AD8"/>
    <w:rsid w:val="001737FD"/>
    <w:rsid w:val="002137CB"/>
    <w:rsid w:val="002A7407"/>
    <w:rsid w:val="002E089B"/>
    <w:rsid w:val="003227DA"/>
    <w:rsid w:val="00366580"/>
    <w:rsid w:val="0044169E"/>
    <w:rsid w:val="004A3331"/>
    <w:rsid w:val="004C0889"/>
    <w:rsid w:val="004E6C50"/>
    <w:rsid w:val="004F7D72"/>
    <w:rsid w:val="006B1EE3"/>
    <w:rsid w:val="0081132E"/>
    <w:rsid w:val="00883C45"/>
    <w:rsid w:val="008E25E9"/>
    <w:rsid w:val="00972F93"/>
    <w:rsid w:val="009D5BC4"/>
    <w:rsid w:val="00A345D0"/>
    <w:rsid w:val="00A81A64"/>
    <w:rsid w:val="00B0760D"/>
    <w:rsid w:val="00B17C83"/>
    <w:rsid w:val="00C355FC"/>
    <w:rsid w:val="00D12B09"/>
    <w:rsid w:val="00DF718E"/>
    <w:rsid w:val="00E5126E"/>
    <w:rsid w:val="00E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25E9"/>
  </w:style>
  <w:style w:type="paragraph" w:styleId="a6">
    <w:name w:val="footer"/>
    <w:basedOn w:val="a"/>
    <w:link w:val="a7"/>
    <w:uiPriority w:val="99"/>
    <w:semiHidden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E25E9"/>
  </w:style>
  <w:style w:type="paragraph" w:styleId="a8">
    <w:name w:val="Balloon Text"/>
    <w:basedOn w:val="a"/>
    <w:link w:val="a9"/>
    <w:uiPriority w:val="99"/>
    <w:semiHidden/>
    <w:unhideWhenUsed/>
    <w:rsid w:val="008E2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25E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CA32-1A6C-444D-B640-855C8D2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22</cp:revision>
  <cp:lastPrinted>2011-09-30T06:51:00Z</cp:lastPrinted>
  <dcterms:created xsi:type="dcterms:W3CDTF">2011-09-28T06:48:00Z</dcterms:created>
  <dcterms:modified xsi:type="dcterms:W3CDTF">2011-12-14T06:27:00Z</dcterms:modified>
</cp:coreProperties>
</file>